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ED" w:rsidRDefault="009528ED" w:rsidP="00CD068C">
      <w:pPr>
        <w:pStyle w:val="2"/>
        <w:jc w:val="center"/>
        <w:rPr>
          <w:rFonts w:ascii="Times New Roman" w:hAnsi="Times New Roman" w:cs="Times New Roman"/>
          <w:i w:val="0"/>
        </w:rPr>
      </w:pPr>
      <w:r w:rsidRPr="00CD068C">
        <w:rPr>
          <w:rFonts w:ascii="Times New Roman" w:hAnsi="Times New Roman" w:cs="Times New Roman"/>
          <w:i w:val="0"/>
        </w:rPr>
        <w:t>Как получить пенсионные накопления: порядок выплат</w:t>
      </w:r>
      <w:r w:rsidR="00B43960">
        <w:rPr>
          <w:rFonts w:ascii="Times New Roman" w:hAnsi="Times New Roman" w:cs="Times New Roman"/>
          <w:i w:val="0"/>
        </w:rPr>
        <w:t>.</w:t>
      </w:r>
    </w:p>
    <w:p w:rsidR="00B43960" w:rsidRPr="00B43960" w:rsidRDefault="00B43960" w:rsidP="00B43960">
      <w:pPr>
        <w:rPr>
          <w:lang w:eastAsia="ru-RU"/>
        </w:rPr>
      </w:pPr>
    </w:p>
    <w:p w:rsidR="00CD068C" w:rsidRPr="00CD068C" w:rsidRDefault="00B43960" w:rsidP="00CD068C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609340"/>
            <wp:effectExtent l="19050" t="0" r="3175" b="0"/>
            <wp:docPr id="1" name="Рисунок 0" descr="накопит пенсия 15 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опит пенсия 15 се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8ED" w:rsidRPr="009528ED" w:rsidRDefault="00CD068C" w:rsidP="00B4396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="009528ED" w:rsidRPr="009528ED">
        <w:rPr>
          <w:sz w:val="28"/>
          <w:szCs w:val="28"/>
        </w:rPr>
        <w:t xml:space="preserve"> сообщает: для назначения </w:t>
      </w:r>
      <w:r w:rsidR="009528ED" w:rsidRPr="00CD068C">
        <w:rPr>
          <w:sz w:val="28"/>
          <w:szCs w:val="28"/>
        </w:rPr>
        <w:t>накопительной пенсии</w:t>
      </w:r>
      <w:r w:rsidR="009528ED" w:rsidRPr="009528ED">
        <w:rPr>
          <w:sz w:val="28"/>
          <w:szCs w:val="28"/>
        </w:rPr>
        <w:t xml:space="preserve"> в государственном </w:t>
      </w:r>
      <w:r w:rsidR="009528ED" w:rsidRPr="00CD068C">
        <w:rPr>
          <w:sz w:val="28"/>
          <w:szCs w:val="28"/>
        </w:rPr>
        <w:t>Пенсионном фонде</w:t>
      </w:r>
      <w:r w:rsidR="009528ED" w:rsidRPr="009528ED">
        <w:rPr>
          <w:sz w:val="28"/>
          <w:szCs w:val="28"/>
        </w:rPr>
        <w:t xml:space="preserve"> России необходимо наличие двух факторов: человек должен иметь средства </w:t>
      </w:r>
      <w:r w:rsidR="009528ED" w:rsidRPr="00CD068C">
        <w:rPr>
          <w:sz w:val="28"/>
          <w:szCs w:val="28"/>
        </w:rPr>
        <w:t>пенсионных накоплений</w:t>
      </w:r>
      <w:r w:rsidR="009528ED" w:rsidRPr="009528ED">
        <w:rPr>
          <w:sz w:val="28"/>
          <w:szCs w:val="28"/>
        </w:rPr>
        <w:t xml:space="preserve"> и право на назначение </w:t>
      </w:r>
      <w:r w:rsidR="009528ED" w:rsidRPr="00CD068C">
        <w:rPr>
          <w:sz w:val="28"/>
          <w:szCs w:val="28"/>
        </w:rPr>
        <w:t>страховой пенсии.</w:t>
      </w:r>
      <w:r w:rsidR="009528ED" w:rsidRPr="009528ED">
        <w:rPr>
          <w:sz w:val="28"/>
          <w:szCs w:val="28"/>
        </w:rPr>
        <w:t xml:space="preserve"> Вступившие в силу с 1 января 2019 года изменения в пенсионном законодательстве не меняют правил назначения и выплаты пенсионных накоплений. Пенсионный возраст, дающий право на их получение, остается в прежних границах – 55 лет для женщин и 60 лет для мужчин. Это распространяется на все виды выплаты пенсионных накоплений, включая </w:t>
      </w:r>
      <w:r w:rsidR="009528ED" w:rsidRPr="00CD068C">
        <w:rPr>
          <w:sz w:val="28"/>
          <w:szCs w:val="28"/>
        </w:rPr>
        <w:t>накопительную пенсию</w:t>
      </w:r>
      <w:r w:rsidR="009528ED" w:rsidRPr="009528ED">
        <w:rPr>
          <w:sz w:val="28"/>
          <w:szCs w:val="28"/>
        </w:rPr>
        <w:t xml:space="preserve">, срочную и единовременную выплаты. Как и прежде, </w:t>
      </w:r>
      <w:r w:rsidR="009528ED" w:rsidRPr="00CD068C">
        <w:rPr>
          <w:sz w:val="28"/>
          <w:szCs w:val="28"/>
        </w:rPr>
        <w:t>пенсионные накопления</w:t>
      </w:r>
      <w:r w:rsidR="009528ED" w:rsidRPr="009528ED">
        <w:rPr>
          <w:sz w:val="28"/>
          <w:szCs w:val="28"/>
        </w:rPr>
        <w:t xml:space="preserve"> назначаются при наличии минимально необходимых пенсионных коэффициентов и стажа: в 2020 году это не менее 18,6 пенсионных коэффициентов и 11 лет стажа.</w:t>
      </w:r>
    </w:p>
    <w:p w:rsidR="009528ED" w:rsidRPr="009528ED" w:rsidRDefault="009528ED" w:rsidP="00B43960">
      <w:pPr>
        <w:pStyle w:val="a3"/>
        <w:ind w:firstLine="708"/>
        <w:rPr>
          <w:sz w:val="28"/>
          <w:szCs w:val="28"/>
        </w:rPr>
      </w:pPr>
      <w:r w:rsidRPr="009528ED">
        <w:rPr>
          <w:sz w:val="28"/>
          <w:szCs w:val="28"/>
        </w:rPr>
        <w:t xml:space="preserve">За назначением </w:t>
      </w:r>
      <w:r w:rsidRPr="00CD068C">
        <w:rPr>
          <w:sz w:val="28"/>
          <w:szCs w:val="28"/>
        </w:rPr>
        <w:t>накопительной пенсии</w:t>
      </w:r>
      <w:r w:rsidRPr="009528ED">
        <w:rPr>
          <w:sz w:val="28"/>
          <w:szCs w:val="28"/>
        </w:rPr>
        <w:t xml:space="preserve"> можно обратиться в любое время после возникновения права на нее, без каких-либо ограничений по времени. Выплату можно назначить как одновременно со </w:t>
      </w:r>
      <w:r w:rsidRPr="00CD068C">
        <w:rPr>
          <w:sz w:val="28"/>
          <w:szCs w:val="28"/>
        </w:rPr>
        <w:t>страховой пенсией</w:t>
      </w:r>
      <w:r w:rsidRPr="009528ED">
        <w:rPr>
          <w:sz w:val="28"/>
          <w:szCs w:val="28"/>
        </w:rPr>
        <w:t xml:space="preserve">, так и отдельно. Если </w:t>
      </w:r>
      <w:r w:rsidRPr="00CD068C">
        <w:rPr>
          <w:sz w:val="28"/>
          <w:szCs w:val="28"/>
        </w:rPr>
        <w:t>пенсионер</w:t>
      </w:r>
      <w:r w:rsidRPr="009528ED">
        <w:rPr>
          <w:sz w:val="28"/>
          <w:szCs w:val="28"/>
        </w:rPr>
        <w:t xml:space="preserve">, у которого формировались </w:t>
      </w:r>
      <w:r w:rsidRPr="00CD068C">
        <w:rPr>
          <w:sz w:val="28"/>
          <w:szCs w:val="28"/>
        </w:rPr>
        <w:t>пенсионные накопления</w:t>
      </w:r>
      <w:r w:rsidRPr="009528ED">
        <w:rPr>
          <w:sz w:val="28"/>
          <w:szCs w:val="28"/>
        </w:rPr>
        <w:t>, не обращался за их установлением, то он может обратиться с заявлением об установлении соответствующей выплаты в любое удобное для него время. При этом не важно, является он работающим или уже не работает.</w:t>
      </w:r>
    </w:p>
    <w:p w:rsidR="009528ED" w:rsidRPr="009528ED" w:rsidRDefault="009528ED" w:rsidP="00B43960">
      <w:pPr>
        <w:pStyle w:val="a3"/>
        <w:ind w:firstLine="708"/>
        <w:rPr>
          <w:sz w:val="28"/>
          <w:szCs w:val="28"/>
        </w:rPr>
      </w:pPr>
      <w:r w:rsidRPr="009528ED">
        <w:rPr>
          <w:sz w:val="28"/>
          <w:szCs w:val="28"/>
        </w:rPr>
        <w:t xml:space="preserve">Средства </w:t>
      </w:r>
      <w:r w:rsidRPr="00CD068C">
        <w:rPr>
          <w:sz w:val="28"/>
          <w:szCs w:val="28"/>
        </w:rPr>
        <w:t>пенсионных накоплений</w:t>
      </w:r>
      <w:r w:rsidRPr="009528ED">
        <w:rPr>
          <w:sz w:val="28"/>
          <w:szCs w:val="28"/>
        </w:rPr>
        <w:t xml:space="preserve"> формируются главным образом за счет части </w:t>
      </w:r>
      <w:r w:rsidRPr="00CD068C">
        <w:rPr>
          <w:sz w:val="28"/>
          <w:szCs w:val="28"/>
        </w:rPr>
        <w:t>страховых взносов</w:t>
      </w:r>
      <w:r w:rsidRPr="009528ED">
        <w:rPr>
          <w:sz w:val="28"/>
          <w:szCs w:val="28"/>
        </w:rPr>
        <w:t xml:space="preserve">, которые работодатели перечисляли за своих работников до 2014 года. Направление части </w:t>
      </w:r>
      <w:r w:rsidRPr="00CD068C">
        <w:rPr>
          <w:sz w:val="28"/>
          <w:szCs w:val="28"/>
        </w:rPr>
        <w:t>страховых взносов</w:t>
      </w:r>
      <w:r w:rsidRPr="009528ED">
        <w:rPr>
          <w:sz w:val="28"/>
          <w:szCs w:val="28"/>
        </w:rPr>
        <w:t xml:space="preserve"> </w:t>
      </w:r>
      <w:r w:rsidRPr="009528ED">
        <w:rPr>
          <w:sz w:val="28"/>
          <w:szCs w:val="28"/>
        </w:rPr>
        <w:lastRenderedPageBreak/>
        <w:t xml:space="preserve">работодателей на </w:t>
      </w:r>
      <w:r w:rsidRPr="00CD068C">
        <w:rPr>
          <w:sz w:val="28"/>
          <w:szCs w:val="28"/>
        </w:rPr>
        <w:t>пенсионные накопления</w:t>
      </w:r>
      <w:r w:rsidRPr="009528ED">
        <w:rPr>
          <w:sz w:val="28"/>
          <w:szCs w:val="28"/>
        </w:rPr>
        <w:t xml:space="preserve"> было приостановлено по решению государства на период 2014–2022 годов.</w:t>
      </w:r>
    </w:p>
    <w:p w:rsidR="009528ED" w:rsidRPr="009528ED" w:rsidRDefault="009528ED" w:rsidP="00B43960">
      <w:pPr>
        <w:pStyle w:val="a3"/>
        <w:ind w:firstLine="708"/>
        <w:rPr>
          <w:sz w:val="28"/>
          <w:szCs w:val="28"/>
        </w:rPr>
      </w:pPr>
      <w:r w:rsidRPr="009528ED">
        <w:rPr>
          <w:sz w:val="28"/>
          <w:szCs w:val="28"/>
        </w:rPr>
        <w:t xml:space="preserve">У кого, как правило, имеются </w:t>
      </w:r>
      <w:r w:rsidRPr="00CD068C">
        <w:rPr>
          <w:sz w:val="28"/>
          <w:szCs w:val="28"/>
        </w:rPr>
        <w:t>пенсионные накопления</w:t>
      </w:r>
      <w:r w:rsidRPr="009528ED">
        <w:rPr>
          <w:sz w:val="28"/>
          <w:szCs w:val="28"/>
        </w:rPr>
        <w:t>:</w:t>
      </w:r>
    </w:p>
    <w:p w:rsidR="00B43960" w:rsidRDefault="00B43960" w:rsidP="009528E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28ED" w:rsidRPr="009528ED">
        <w:rPr>
          <w:sz w:val="28"/>
          <w:szCs w:val="28"/>
        </w:rPr>
        <w:t xml:space="preserve">у граждан 1967 года рождения и моложе, работавших в период с 2002 по 2014 год, за счет того, что их работодатели уплачивали часть </w:t>
      </w:r>
      <w:r w:rsidR="009528ED" w:rsidRPr="00CD068C">
        <w:rPr>
          <w:sz w:val="28"/>
          <w:szCs w:val="28"/>
        </w:rPr>
        <w:t xml:space="preserve">страховых взносов </w:t>
      </w:r>
      <w:r w:rsidR="009528ED" w:rsidRPr="009528ED">
        <w:rPr>
          <w:sz w:val="28"/>
          <w:szCs w:val="28"/>
        </w:rPr>
        <w:t xml:space="preserve">на финансирование </w:t>
      </w:r>
      <w:r w:rsidR="009528ED" w:rsidRPr="00CD068C">
        <w:rPr>
          <w:sz w:val="28"/>
          <w:szCs w:val="28"/>
        </w:rPr>
        <w:t>накопительной пенсии</w:t>
      </w:r>
      <w:r w:rsidR="009528ED" w:rsidRPr="009528ED">
        <w:rPr>
          <w:sz w:val="28"/>
          <w:szCs w:val="28"/>
        </w:rPr>
        <w:t xml:space="preserve">; </w:t>
      </w:r>
    </w:p>
    <w:p w:rsidR="00B43960" w:rsidRDefault="00B43960" w:rsidP="00B439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28ED" w:rsidRPr="009528ED">
        <w:rPr>
          <w:sz w:val="28"/>
          <w:szCs w:val="28"/>
        </w:rPr>
        <w:t xml:space="preserve">у мужчин 1953–1966 года рождения и женщин 1957–1966 года рождения, работавших в период с 2002 по 2004 год, за которых работодатели уплачивали часть </w:t>
      </w:r>
      <w:r w:rsidR="009528ED" w:rsidRPr="00CD068C">
        <w:rPr>
          <w:sz w:val="28"/>
          <w:szCs w:val="28"/>
        </w:rPr>
        <w:t>страховых взносов</w:t>
      </w:r>
      <w:r w:rsidR="009528ED" w:rsidRPr="009528ED">
        <w:rPr>
          <w:sz w:val="28"/>
          <w:szCs w:val="28"/>
        </w:rPr>
        <w:t xml:space="preserve"> на накопительную часть трудовой </w:t>
      </w:r>
      <w:r w:rsidR="009528ED" w:rsidRPr="00CD068C">
        <w:rPr>
          <w:sz w:val="28"/>
          <w:szCs w:val="28"/>
        </w:rPr>
        <w:t>пенсии</w:t>
      </w:r>
      <w:r w:rsidR="009528ED" w:rsidRPr="009528ED">
        <w:rPr>
          <w:sz w:val="28"/>
          <w:szCs w:val="28"/>
        </w:rPr>
        <w:t>. С 2005 года эти отчисления были прекращены в связи с изменениями законодательства;</w:t>
      </w:r>
    </w:p>
    <w:p w:rsidR="009528ED" w:rsidRPr="009528ED" w:rsidRDefault="00B43960" w:rsidP="00B439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28ED" w:rsidRPr="009528ED">
        <w:rPr>
          <w:sz w:val="28"/>
          <w:szCs w:val="28"/>
        </w:rPr>
        <w:t xml:space="preserve">у участников Программы </w:t>
      </w:r>
      <w:r w:rsidR="009528ED" w:rsidRPr="00CD068C">
        <w:rPr>
          <w:sz w:val="28"/>
          <w:szCs w:val="28"/>
        </w:rPr>
        <w:t xml:space="preserve">государственного </w:t>
      </w:r>
      <w:proofErr w:type="spellStart"/>
      <w:r w:rsidR="009528ED" w:rsidRPr="00CD068C">
        <w:rPr>
          <w:sz w:val="28"/>
          <w:szCs w:val="28"/>
        </w:rPr>
        <w:t>софинансирования</w:t>
      </w:r>
      <w:proofErr w:type="spellEnd"/>
      <w:r w:rsidR="009528ED" w:rsidRPr="00CD068C">
        <w:rPr>
          <w:sz w:val="28"/>
          <w:szCs w:val="28"/>
        </w:rPr>
        <w:t xml:space="preserve"> пенсий</w:t>
      </w:r>
      <w:r w:rsidR="009528ED" w:rsidRPr="009528ED">
        <w:rPr>
          <w:sz w:val="28"/>
          <w:szCs w:val="28"/>
        </w:rPr>
        <w:t xml:space="preserve">, производивших уплату добровольных </w:t>
      </w:r>
      <w:r w:rsidR="009528ED" w:rsidRPr="00CD068C">
        <w:rPr>
          <w:sz w:val="28"/>
          <w:szCs w:val="28"/>
        </w:rPr>
        <w:t>страховых взносов</w:t>
      </w:r>
      <w:r w:rsidR="009528ED" w:rsidRPr="009528ED">
        <w:rPr>
          <w:sz w:val="28"/>
          <w:szCs w:val="28"/>
        </w:rPr>
        <w:t xml:space="preserve">; у тех, кто направил средства материнского (семейного) капитала на формирование </w:t>
      </w:r>
      <w:r w:rsidR="009528ED" w:rsidRPr="00CD068C">
        <w:rPr>
          <w:sz w:val="28"/>
          <w:szCs w:val="28"/>
        </w:rPr>
        <w:t>накопительной пенсии</w:t>
      </w:r>
      <w:r w:rsidR="009528ED" w:rsidRPr="009528ED">
        <w:rPr>
          <w:sz w:val="28"/>
          <w:szCs w:val="28"/>
        </w:rPr>
        <w:t>.</w:t>
      </w:r>
    </w:p>
    <w:p w:rsidR="009528ED" w:rsidRPr="009528ED" w:rsidRDefault="009528ED" w:rsidP="009528ED">
      <w:pPr>
        <w:pStyle w:val="a3"/>
        <w:rPr>
          <w:sz w:val="28"/>
          <w:szCs w:val="28"/>
        </w:rPr>
      </w:pPr>
      <w:r w:rsidRPr="009528ED">
        <w:rPr>
          <w:sz w:val="28"/>
          <w:szCs w:val="28"/>
        </w:rPr>
        <w:t xml:space="preserve">Существует три вида выплат средств </w:t>
      </w:r>
      <w:r w:rsidRPr="00CD068C">
        <w:rPr>
          <w:sz w:val="28"/>
          <w:szCs w:val="28"/>
        </w:rPr>
        <w:t>пенсионных накоплений</w:t>
      </w:r>
      <w:r w:rsidRPr="009528ED">
        <w:rPr>
          <w:sz w:val="28"/>
          <w:szCs w:val="28"/>
        </w:rPr>
        <w:t>:</w:t>
      </w:r>
    </w:p>
    <w:p w:rsidR="00B43960" w:rsidRDefault="009528ED" w:rsidP="009528ED">
      <w:pPr>
        <w:pStyle w:val="a3"/>
        <w:rPr>
          <w:sz w:val="28"/>
          <w:szCs w:val="28"/>
        </w:rPr>
      </w:pPr>
      <w:r w:rsidRPr="00B43960">
        <w:rPr>
          <w:b/>
          <w:sz w:val="28"/>
          <w:szCs w:val="28"/>
        </w:rPr>
        <w:t>Накопительная пенсия</w:t>
      </w:r>
      <w:r w:rsidRPr="009528ED">
        <w:rPr>
          <w:sz w:val="28"/>
          <w:szCs w:val="28"/>
        </w:rPr>
        <w:t xml:space="preserve">. </w:t>
      </w:r>
    </w:p>
    <w:p w:rsidR="009528ED" w:rsidRPr="009528ED" w:rsidRDefault="009528ED" w:rsidP="009528ED">
      <w:pPr>
        <w:pStyle w:val="a3"/>
        <w:rPr>
          <w:sz w:val="28"/>
          <w:szCs w:val="28"/>
        </w:rPr>
      </w:pPr>
      <w:r w:rsidRPr="009528ED">
        <w:rPr>
          <w:sz w:val="28"/>
          <w:szCs w:val="28"/>
        </w:rPr>
        <w:t xml:space="preserve">Осуществляется ежемесячно и пожизненно. Выплачивается при достижении возраста 55 лет (женщины), 60 лет (мужчины), а также лицам, имеющим право на досрочное назначение </w:t>
      </w:r>
      <w:r w:rsidRPr="00CD068C">
        <w:rPr>
          <w:sz w:val="28"/>
          <w:szCs w:val="28"/>
        </w:rPr>
        <w:t>страховой пенсии</w:t>
      </w:r>
      <w:r w:rsidRPr="009528ED">
        <w:rPr>
          <w:sz w:val="28"/>
          <w:szCs w:val="28"/>
        </w:rPr>
        <w:t xml:space="preserve"> по старости – по достижении соответствующего возраста или наступления срока. Ее размер рассчитывается исходя из ожидаемого периода выплаты: в 2020 году - 258 месяцев. Чтобы рассчитать ежемесячный размер выплаты, надо общую сумму </w:t>
      </w:r>
      <w:r w:rsidRPr="00CD068C">
        <w:rPr>
          <w:sz w:val="28"/>
          <w:szCs w:val="28"/>
        </w:rPr>
        <w:t>пенсионных накоплений</w:t>
      </w:r>
      <w:r w:rsidRPr="009528ED">
        <w:rPr>
          <w:sz w:val="28"/>
          <w:szCs w:val="28"/>
        </w:rPr>
        <w:t>, учтенную в специальной части индивидуального лицевого счета застрахованного лица, по состоянию на день, с которого назначается выплата, разделить на 258 месяцев.</w:t>
      </w:r>
    </w:p>
    <w:p w:rsidR="00B43960" w:rsidRDefault="009528ED" w:rsidP="009528ED">
      <w:pPr>
        <w:pStyle w:val="a3"/>
        <w:rPr>
          <w:sz w:val="28"/>
          <w:szCs w:val="28"/>
        </w:rPr>
      </w:pPr>
      <w:r w:rsidRPr="00B43960">
        <w:rPr>
          <w:b/>
          <w:sz w:val="28"/>
          <w:szCs w:val="28"/>
        </w:rPr>
        <w:t>Единовременная выплата</w:t>
      </w:r>
      <w:r w:rsidRPr="009528ED">
        <w:rPr>
          <w:sz w:val="28"/>
          <w:szCs w:val="28"/>
        </w:rPr>
        <w:t>.</w:t>
      </w:r>
    </w:p>
    <w:p w:rsidR="009528ED" w:rsidRPr="009528ED" w:rsidRDefault="009528ED" w:rsidP="009528ED">
      <w:pPr>
        <w:pStyle w:val="a3"/>
        <w:rPr>
          <w:sz w:val="28"/>
          <w:szCs w:val="28"/>
        </w:rPr>
      </w:pPr>
      <w:r w:rsidRPr="009528ED">
        <w:rPr>
          <w:sz w:val="28"/>
          <w:szCs w:val="28"/>
        </w:rPr>
        <w:t xml:space="preserve"> </w:t>
      </w:r>
      <w:r w:rsidR="00B43960">
        <w:rPr>
          <w:sz w:val="28"/>
          <w:szCs w:val="28"/>
        </w:rPr>
        <w:tab/>
      </w:r>
      <w:r w:rsidRPr="009528ED">
        <w:rPr>
          <w:sz w:val="28"/>
          <w:szCs w:val="28"/>
        </w:rPr>
        <w:t xml:space="preserve">Все </w:t>
      </w:r>
      <w:r w:rsidRPr="00CD068C">
        <w:rPr>
          <w:sz w:val="28"/>
          <w:szCs w:val="28"/>
        </w:rPr>
        <w:t>пенсионные накопления</w:t>
      </w:r>
      <w:r w:rsidRPr="009528ED">
        <w:rPr>
          <w:sz w:val="28"/>
          <w:szCs w:val="28"/>
        </w:rPr>
        <w:t xml:space="preserve"> выплачиваются сразу одной суммой. Получателями такой выплаты являются граждане, у которых размер </w:t>
      </w:r>
      <w:r w:rsidRPr="00CD068C">
        <w:rPr>
          <w:sz w:val="28"/>
          <w:szCs w:val="28"/>
        </w:rPr>
        <w:t>накопительной пенсии</w:t>
      </w:r>
      <w:r w:rsidRPr="009528ED">
        <w:rPr>
          <w:sz w:val="28"/>
          <w:szCs w:val="28"/>
        </w:rPr>
        <w:t xml:space="preserve"> составляет 5 процентов и менее по отношению к сумме размера </w:t>
      </w:r>
      <w:r w:rsidRPr="00CD068C">
        <w:rPr>
          <w:sz w:val="28"/>
          <w:szCs w:val="28"/>
        </w:rPr>
        <w:t>страховой пенсии</w:t>
      </w:r>
      <w:r w:rsidRPr="009528ED">
        <w:rPr>
          <w:sz w:val="28"/>
          <w:szCs w:val="28"/>
        </w:rPr>
        <w:t xml:space="preserve"> по старости, в том числе, с учетом фиксированной выплаты и размера </w:t>
      </w:r>
      <w:r w:rsidRPr="00CD068C">
        <w:rPr>
          <w:sz w:val="28"/>
          <w:szCs w:val="28"/>
        </w:rPr>
        <w:t>накопительной пенсии</w:t>
      </w:r>
      <w:r w:rsidRPr="009528ED">
        <w:rPr>
          <w:sz w:val="28"/>
          <w:szCs w:val="28"/>
        </w:rPr>
        <w:t xml:space="preserve">, рассчитанных по состоянию на день обращения за выплатой пенсионных накоплений. Получателями единовременной выплаты также являются граждане, которые при достижении возраста 55 лет женщины, 60 лет мужчины не приобрели право на </w:t>
      </w:r>
      <w:r w:rsidRPr="00CD068C">
        <w:rPr>
          <w:sz w:val="28"/>
          <w:szCs w:val="28"/>
        </w:rPr>
        <w:t>страховую пенсию</w:t>
      </w:r>
      <w:r w:rsidRPr="009528ED">
        <w:rPr>
          <w:sz w:val="28"/>
          <w:szCs w:val="28"/>
        </w:rPr>
        <w:t xml:space="preserve"> по старости из-за отсутствия необходимого страхового стажа или необходимого количества пенсионных коэффициентов.</w:t>
      </w:r>
    </w:p>
    <w:p w:rsidR="00B43960" w:rsidRDefault="009528ED" w:rsidP="009528ED">
      <w:pPr>
        <w:pStyle w:val="a3"/>
        <w:rPr>
          <w:sz w:val="28"/>
          <w:szCs w:val="28"/>
        </w:rPr>
      </w:pPr>
      <w:r w:rsidRPr="00B43960">
        <w:rPr>
          <w:b/>
          <w:sz w:val="28"/>
          <w:szCs w:val="28"/>
        </w:rPr>
        <w:t>Срочная пенсионная выплата</w:t>
      </w:r>
      <w:r w:rsidRPr="009528ED">
        <w:rPr>
          <w:sz w:val="28"/>
          <w:szCs w:val="28"/>
        </w:rPr>
        <w:t>.</w:t>
      </w:r>
    </w:p>
    <w:p w:rsidR="009528ED" w:rsidRPr="009528ED" w:rsidRDefault="009528ED" w:rsidP="00B43960">
      <w:pPr>
        <w:pStyle w:val="a3"/>
        <w:ind w:firstLine="708"/>
        <w:rPr>
          <w:sz w:val="28"/>
          <w:szCs w:val="28"/>
        </w:rPr>
      </w:pPr>
      <w:r w:rsidRPr="009528ED">
        <w:rPr>
          <w:sz w:val="28"/>
          <w:szCs w:val="28"/>
        </w:rPr>
        <w:t xml:space="preserve">Ее продолжительность определяет сам гражданин, но она не может быть меньше 10 лет. </w:t>
      </w:r>
      <w:proofErr w:type="gramStart"/>
      <w:r w:rsidRPr="009528ED">
        <w:rPr>
          <w:sz w:val="28"/>
          <w:szCs w:val="28"/>
        </w:rPr>
        <w:t xml:space="preserve">Выплачивается при достижении возраста 55 лет (женщины), 60 лет (мужчины), а так же лицам, имеющим право на досрочное назначение </w:t>
      </w:r>
      <w:r w:rsidRPr="00CD068C">
        <w:rPr>
          <w:sz w:val="28"/>
          <w:szCs w:val="28"/>
        </w:rPr>
        <w:t>страховой пенсии</w:t>
      </w:r>
      <w:r w:rsidRPr="009528ED">
        <w:rPr>
          <w:sz w:val="28"/>
          <w:szCs w:val="28"/>
        </w:rPr>
        <w:t xml:space="preserve"> по старости – по достижении соответствующего возраста или наступления срока, при наличии </w:t>
      </w:r>
      <w:r w:rsidRPr="00CD068C">
        <w:rPr>
          <w:sz w:val="28"/>
          <w:szCs w:val="28"/>
        </w:rPr>
        <w:t xml:space="preserve">пенсионных </w:t>
      </w:r>
      <w:r w:rsidRPr="00CD068C">
        <w:rPr>
          <w:sz w:val="28"/>
          <w:szCs w:val="28"/>
        </w:rPr>
        <w:lastRenderedPageBreak/>
        <w:t>накоплений</w:t>
      </w:r>
      <w:r w:rsidRPr="009528ED">
        <w:rPr>
          <w:sz w:val="28"/>
          <w:szCs w:val="28"/>
        </w:rPr>
        <w:t xml:space="preserve"> за счет взносов в рамках Программы </w:t>
      </w:r>
      <w:r w:rsidRPr="00CD068C">
        <w:rPr>
          <w:sz w:val="28"/>
          <w:szCs w:val="28"/>
        </w:rPr>
        <w:t xml:space="preserve">государственного </w:t>
      </w:r>
      <w:proofErr w:type="spellStart"/>
      <w:r w:rsidRPr="00CD068C">
        <w:rPr>
          <w:sz w:val="28"/>
          <w:szCs w:val="28"/>
        </w:rPr>
        <w:t>софинансирования</w:t>
      </w:r>
      <w:proofErr w:type="spellEnd"/>
      <w:r w:rsidRPr="00CD068C">
        <w:rPr>
          <w:sz w:val="28"/>
          <w:szCs w:val="28"/>
        </w:rPr>
        <w:t xml:space="preserve"> пенсий</w:t>
      </w:r>
      <w:r w:rsidRPr="009528ED">
        <w:rPr>
          <w:sz w:val="28"/>
          <w:szCs w:val="28"/>
        </w:rPr>
        <w:t xml:space="preserve">, в том числе, взносов работодателя, взносов государства на </w:t>
      </w:r>
      <w:proofErr w:type="spellStart"/>
      <w:r w:rsidRPr="009528ED">
        <w:rPr>
          <w:sz w:val="28"/>
          <w:szCs w:val="28"/>
        </w:rPr>
        <w:t>софинансирование</w:t>
      </w:r>
      <w:proofErr w:type="spellEnd"/>
      <w:r w:rsidRPr="009528ED">
        <w:rPr>
          <w:sz w:val="28"/>
          <w:szCs w:val="28"/>
        </w:rPr>
        <w:t xml:space="preserve"> и дохода от их инвестирования, а также за</w:t>
      </w:r>
      <w:proofErr w:type="gramEnd"/>
      <w:r w:rsidRPr="009528ED">
        <w:rPr>
          <w:sz w:val="28"/>
          <w:szCs w:val="28"/>
        </w:rPr>
        <w:t xml:space="preserve"> счет средств материнского (семейного) капитала и дохода от их инвестирования.</w:t>
      </w:r>
    </w:p>
    <w:p w:rsidR="009528ED" w:rsidRPr="00CD068C" w:rsidRDefault="009528ED" w:rsidP="00B43960">
      <w:pPr>
        <w:pStyle w:val="a3"/>
        <w:ind w:firstLine="708"/>
        <w:rPr>
          <w:sz w:val="28"/>
          <w:szCs w:val="28"/>
        </w:rPr>
      </w:pPr>
      <w:r w:rsidRPr="009528ED">
        <w:rPr>
          <w:sz w:val="28"/>
          <w:szCs w:val="28"/>
        </w:rPr>
        <w:t xml:space="preserve">Порядок обращения за выплатой средств </w:t>
      </w:r>
      <w:r w:rsidRPr="00CD068C">
        <w:rPr>
          <w:sz w:val="28"/>
          <w:szCs w:val="28"/>
        </w:rPr>
        <w:t>пенсионных накоплений</w:t>
      </w:r>
      <w:r w:rsidRPr="009528ED">
        <w:rPr>
          <w:sz w:val="28"/>
          <w:szCs w:val="28"/>
        </w:rPr>
        <w:t xml:space="preserve"> таков. Заявление о назначении </w:t>
      </w:r>
      <w:r w:rsidRPr="00CD068C">
        <w:rPr>
          <w:sz w:val="28"/>
          <w:szCs w:val="28"/>
        </w:rPr>
        <w:t>накопительной пенсии</w:t>
      </w:r>
      <w:r w:rsidRPr="009528ED">
        <w:rPr>
          <w:sz w:val="28"/>
          <w:szCs w:val="28"/>
        </w:rPr>
        <w:t xml:space="preserve"> или срочной пенсионной выплаты или единовременной выплаты подается в территориальный орган </w:t>
      </w:r>
      <w:r w:rsidRPr="00CD068C">
        <w:rPr>
          <w:sz w:val="28"/>
          <w:szCs w:val="28"/>
        </w:rPr>
        <w:t>Пенсионного фонда</w:t>
      </w:r>
      <w:r w:rsidRPr="009528ED">
        <w:rPr>
          <w:sz w:val="28"/>
          <w:szCs w:val="28"/>
        </w:rPr>
        <w:t xml:space="preserve"> России (прием идет по предварительной записи), в МФЦ или в форме электронного документа через «Личный кабинет гражданина» на официальном сайте </w:t>
      </w:r>
      <w:r w:rsidRPr="00CD068C">
        <w:rPr>
          <w:sz w:val="28"/>
          <w:szCs w:val="28"/>
        </w:rPr>
        <w:t>ПФР</w:t>
      </w:r>
      <w:r w:rsidRPr="009528ED">
        <w:rPr>
          <w:sz w:val="28"/>
          <w:szCs w:val="28"/>
        </w:rPr>
        <w:t>. Заявление можно подать лично либо через законного представителя.</w:t>
      </w:r>
    </w:p>
    <w:p w:rsidR="009528ED" w:rsidRPr="00CD068C" w:rsidRDefault="009528ED" w:rsidP="00B43960">
      <w:pPr>
        <w:pStyle w:val="a3"/>
        <w:ind w:firstLine="708"/>
        <w:rPr>
          <w:sz w:val="28"/>
          <w:szCs w:val="28"/>
        </w:rPr>
      </w:pPr>
      <w:r w:rsidRPr="00CD068C">
        <w:rPr>
          <w:sz w:val="28"/>
          <w:szCs w:val="28"/>
        </w:rPr>
        <w:t>На личном приеме необходимо иметь документ, удостоверяющий личность.</w:t>
      </w:r>
    </w:p>
    <w:p w:rsidR="009528ED" w:rsidRPr="009528ED" w:rsidRDefault="009528ED" w:rsidP="00B43960">
      <w:pPr>
        <w:pStyle w:val="a3"/>
        <w:ind w:firstLine="708"/>
        <w:rPr>
          <w:sz w:val="28"/>
          <w:szCs w:val="28"/>
        </w:rPr>
      </w:pPr>
      <w:r w:rsidRPr="00CD068C">
        <w:rPr>
          <w:sz w:val="28"/>
          <w:szCs w:val="28"/>
        </w:rPr>
        <w:t>Заявление о назначении накопительной</w:t>
      </w:r>
      <w:r w:rsidRPr="009528ED">
        <w:rPr>
          <w:b/>
          <w:sz w:val="28"/>
          <w:szCs w:val="28"/>
        </w:rPr>
        <w:t xml:space="preserve"> </w:t>
      </w:r>
      <w:r w:rsidRPr="00CD068C">
        <w:rPr>
          <w:sz w:val="28"/>
          <w:szCs w:val="28"/>
        </w:rPr>
        <w:t>пенсии</w:t>
      </w:r>
      <w:r w:rsidRPr="009528ED">
        <w:rPr>
          <w:sz w:val="28"/>
          <w:szCs w:val="28"/>
        </w:rPr>
        <w:t xml:space="preserve"> или срочной пенсионной выплаты рассматривается не более 10 рабочих дней со дня приема заявления со всеми необходимыми документами. Заявление о назначении единовременной выплаты рассматривается в течение месяца. По результатам рассмотрения выносится решение о назначении соответствующей выплаты или об отказе в ее назначении с обоснованием причин.</w:t>
      </w:r>
    </w:p>
    <w:p w:rsidR="009528ED" w:rsidRPr="009528ED" w:rsidRDefault="009528ED" w:rsidP="00B43960">
      <w:pPr>
        <w:pStyle w:val="a3"/>
        <w:ind w:firstLine="708"/>
        <w:rPr>
          <w:sz w:val="28"/>
          <w:szCs w:val="28"/>
        </w:rPr>
      </w:pPr>
      <w:r w:rsidRPr="009528ED">
        <w:rPr>
          <w:sz w:val="28"/>
          <w:szCs w:val="28"/>
        </w:rPr>
        <w:t xml:space="preserve">Единовременная выплата средств </w:t>
      </w:r>
      <w:r w:rsidRPr="00CD068C">
        <w:rPr>
          <w:sz w:val="28"/>
          <w:szCs w:val="28"/>
        </w:rPr>
        <w:t>пенсионных накоплений</w:t>
      </w:r>
      <w:r w:rsidRPr="009528ED">
        <w:rPr>
          <w:sz w:val="28"/>
          <w:szCs w:val="28"/>
        </w:rPr>
        <w:t xml:space="preserve"> производится в срок, не превышающий двух месяцев со дня принятия решения.</w:t>
      </w:r>
    </w:p>
    <w:p w:rsidR="00340907" w:rsidRPr="009528ED" w:rsidRDefault="00340907">
      <w:pPr>
        <w:rPr>
          <w:rFonts w:ascii="Times New Roman" w:hAnsi="Times New Roman" w:cs="Times New Roman"/>
          <w:sz w:val="28"/>
          <w:szCs w:val="28"/>
        </w:rPr>
      </w:pPr>
    </w:p>
    <w:sectPr w:rsidR="00340907" w:rsidRPr="009528ED" w:rsidSect="00CD068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8ED"/>
    <w:rsid w:val="00340907"/>
    <w:rsid w:val="006733C5"/>
    <w:rsid w:val="009528ED"/>
    <w:rsid w:val="00B43960"/>
    <w:rsid w:val="00CD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07"/>
  </w:style>
  <w:style w:type="paragraph" w:styleId="2">
    <w:name w:val="heading 2"/>
    <w:aliases w:val="Заголовок Новости"/>
    <w:next w:val="a"/>
    <w:link w:val="20"/>
    <w:uiPriority w:val="9"/>
    <w:qFormat/>
    <w:rsid w:val="009528ED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9528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9528E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52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2020-09-15T04:52:00Z</dcterms:created>
  <dcterms:modified xsi:type="dcterms:W3CDTF">2020-09-15T09:57:00Z</dcterms:modified>
</cp:coreProperties>
</file>